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Arial" w:hAnsi="Arial" w:eastAsia="宋体" w:cs="Arial"/>
          <w:sz w:val="21"/>
          <w:szCs w:val="21"/>
          <w:lang w:eastAsia="zh-CN"/>
        </w:rPr>
      </w:pPr>
      <w:r>
        <w:rPr>
          <w:rFonts w:hint="default" w:ascii="Arial" w:hAnsi="Arial" w:eastAsia="宋体" w:cs="Arial"/>
          <w:b/>
          <w:bCs/>
          <w:sz w:val="21"/>
          <w:szCs w:val="21"/>
          <w:lang w:val="en-US" w:eastAsia="zh-CN"/>
        </w:rPr>
        <w:t>R</w:t>
      </w:r>
      <w:r>
        <w:rPr>
          <w:rFonts w:hint="default" w:ascii="Arial" w:hAnsi="Arial" w:eastAsia="宋体" w:cs="Arial"/>
          <w:b/>
          <w:bCs/>
          <w:sz w:val="21"/>
          <w:szCs w:val="21"/>
        </w:rPr>
        <w:t>eceiver T-591U(s)</w:t>
      </w:r>
      <w:r>
        <w:rPr>
          <w:rFonts w:hint="default" w:ascii="Arial" w:hAnsi="Arial" w:eastAsia="宋体" w:cs="Arial"/>
          <w:b/>
          <w:bCs/>
          <w:sz w:val="21"/>
          <w:szCs w:val="21"/>
        </w:rPr>
        <w:br w:type="textWrapping"/>
      </w:r>
      <w:r>
        <w:rPr>
          <w:rFonts w:hint="default" w:ascii="Arial" w:hAnsi="Arial" w:eastAsia="宋体" w:cs="Arial"/>
          <w:sz w:val="21"/>
          <w:szCs w:val="21"/>
          <w:lang w:eastAsia="zh-CN"/>
        </w:rPr>
        <w:drawing>
          <wp:inline distT="0" distB="0" distL="114300" distR="114300">
            <wp:extent cx="2131695" cy="568325"/>
            <wp:effectExtent l="0" t="0" r="1905" b="3175"/>
            <wp:docPr id="2" name="图片 2" descr="T-591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-591U"/>
                    <pic:cNvPicPr>
                      <a:picLocks noChangeAspect="1"/>
                    </pic:cNvPicPr>
                  </pic:nvPicPr>
                  <pic:blipFill>
                    <a:blip r:embed="rId6"/>
                    <a:srcRect b="50909"/>
                    <a:stretch>
                      <a:fillRect/>
                    </a:stretch>
                  </pic:blipFill>
                  <pic:spPr>
                    <a:xfrm>
                      <a:off x="0" y="0"/>
                      <a:ext cx="2131695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Arial" w:hAnsi="Arial" w:eastAsia="宋体" w:cs="Arial"/>
          <w:b/>
          <w:sz w:val="21"/>
          <w:szCs w:val="21"/>
        </w:rPr>
      </w:pPr>
      <w:r>
        <w:rPr>
          <w:rFonts w:hint="default" w:ascii="Arial" w:hAnsi="Arial" w:eastAsia="宋体" w:cs="Arial"/>
          <w:b/>
          <w:sz w:val="21"/>
          <w:szCs w:val="21"/>
        </w:rPr>
        <w:t xml:space="preserve">Description </w:t>
      </w:r>
    </w:p>
    <w:p>
      <w:pPr>
        <w:spacing w:line="360" w:lineRule="auto"/>
        <w:ind w:firstLine="420" w:firstLineChars="200"/>
        <w:rPr>
          <w:rFonts w:hint="default" w:ascii="Arial" w:hAnsi="Arial" w:eastAsia="宋体" w:cs="Arial"/>
          <w:szCs w:val="21"/>
          <w:lang w:val="en-US" w:eastAsia="zh-CN"/>
        </w:rPr>
      </w:pPr>
      <w:r>
        <w:rPr>
          <w:rFonts w:hint="default" w:ascii="Arial" w:hAnsi="Arial" w:eastAsia="宋体" w:cs="Arial"/>
          <w:szCs w:val="21"/>
          <w:lang w:val="en-US"/>
        </w:rPr>
        <w:t>It</w:t>
      </w:r>
      <w:r>
        <w:rPr>
          <w:rFonts w:hint="default" w:ascii="Arial" w:hAnsi="Arial" w:eastAsia="宋体" w:cs="Arial"/>
          <w:szCs w:val="21"/>
        </w:rPr>
        <w:t xml:space="preserve"> is a digital wireless microphone system with a new solution architecture. The system adopts</w:t>
      </w:r>
      <w:r>
        <w:rPr>
          <w:rFonts w:hint="eastAsia" w:ascii="Arial" w:hAnsi="Arial" w:eastAsia="宋体" w:cs="Arial"/>
          <w:szCs w:val="21"/>
          <w:lang w:val="en-US" w:eastAsia="zh-CN"/>
        </w:rPr>
        <w:t xml:space="preserve"> </w:t>
      </w:r>
      <w:r>
        <w:rPr>
          <w:rFonts w:hint="default" w:ascii="Arial" w:hAnsi="Arial" w:eastAsia="宋体" w:cs="Arial"/>
          <w:szCs w:val="21"/>
        </w:rPr>
        <w:t>digital U-</w:t>
      </w:r>
      <w:r>
        <w:rPr>
          <w:rFonts w:hint="default" w:ascii="Arial" w:hAnsi="Arial" w:eastAsia="宋体" w:cs="Arial"/>
          <w:szCs w:val="21"/>
          <w:lang w:val="en-US"/>
        </w:rPr>
        <w:t>band</w:t>
      </w:r>
      <w:r>
        <w:rPr>
          <w:rFonts w:hint="default" w:ascii="Arial" w:hAnsi="Arial" w:eastAsia="宋体" w:cs="Arial"/>
          <w:szCs w:val="21"/>
        </w:rPr>
        <w:t xml:space="preserve"> transmission technology,</w:t>
      </w:r>
      <w:r>
        <w:rPr>
          <w:rFonts w:hint="default" w:ascii="Arial" w:hAnsi="Arial" w:eastAsia="宋体" w:cs="Arial"/>
          <w:szCs w:val="21"/>
          <w:lang w:val="en-US"/>
        </w:rPr>
        <w:t xml:space="preserve"> </w:t>
      </w:r>
      <w:r>
        <w:rPr>
          <w:rFonts w:hint="default" w:ascii="Arial" w:hAnsi="Arial" w:eastAsia="宋体" w:cs="Arial"/>
          <w:szCs w:val="21"/>
        </w:rPr>
        <w:t>pi/4-DQPSK modulation mod</w:t>
      </w:r>
      <w:r>
        <w:rPr>
          <w:rFonts w:hint="default" w:ascii="Arial" w:hAnsi="Arial" w:eastAsia="宋体" w:cs="Arial"/>
          <w:szCs w:val="21"/>
          <w:lang w:val="en-US"/>
        </w:rPr>
        <w:t>e</w:t>
      </w:r>
      <w:r>
        <w:rPr>
          <w:rFonts w:hint="default" w:ascii="Arial" w:hAnsi="Arial" w:eastAsia="宋体" w:cs="Arial"/>
          <w:szCs w:val="21"/>
        </w:rPr>
        <w:t xml:space="preserve">, </w:t>
      </w:r>
      <w:r>
        <w:rPr>
          <w:rFonts w:hint="default" w:ascii="Arial" w:hAnsi="Arial" w:eastAsia="宋体" w:cs="Arial"/>
          <w:szCs w:val="21"/>
          <w:lang w:val="en-US"/>
        </w:rPr>
        <w:t xml:space="preserve">and uses </w:t>
      </w:r>
      <w:r>
        <w:rPr>
          <w:rFonts w:hint="default" w:ascii="Arial" w:hAnsi="Arial" w:eastAsia="宋体" w:cs="Arial"/>
          <w:szCs w:val="21"/>
        </w:rPr>
        <w:t xml:space="preserve">ID code pilot technology to prevent cross-frequency interference, and frequency sweep to avoid interference, </w:t>
      </w:r>
      <w:r>
        <w:rPr>
          <w:rFonts w:hint="default" w:ascii="Arial" w:hAnsi="Arial" w:eastAsia="宋体" w:cs="Arial"/>
          <w:szCs w:val="21"/>
          <w:lang w:val="en-US"/>
        </w:rPr>
        <w:t xml:space="preserve">characterized by </w:t>
      </w:r>
      <w:r>
        <w:rPr>
          <w:rFonts w:hint="default" w:ascii="Arial" w:hAnsi="Arial" w:eastAsia="宋体" w:cs="Arial"/>
          <w:szCs w:val="21"/>
        </w:rPr>
        <w:t xml:space="preserve">low bit error rate, stable transmission, </w:t>
      </w:r>
      <w:r>
        <w:rPr>
          <w:rFonts w:hint="default" w:ascii="Arial" w:hAnsi="Arial" w:eastAsia="宋体" w:cs="Arial"/>
          <w:szCs w:val="21"/>
          <w:lang w:val="en-US"/>
        </w:rPr>
        <w:t xml:space="preserve">and </w:t>
      </w:r>
      <w:r>
        <w:rPr>
          <w:rFonts w:hint="default" w:ascii="Arial" w:hAnsi="Arial" w:eastAsia="宋体" w:cs="Arial"/>
          <w:szCs w:val="21"/>
        </w:rPr>
        <w:t>strong anti-i</w:t>
      </w:r>
      <w:bookmarkStart w:id="0" w:name="_GoBack"/>
      <w:bookmarkEnd w:id="0"/>
      <w:r>
        <w:rPr>
          <w:rFonts w:hint="default" w:ascii="Arial" w:hAnsi="Arial" w:eastAsia="宋体" w:cs="Arial"/>
          <w:szCs w:val="21"/>
        </w:rPr>
        <w:t>nterference ability.</w:t>
      </w:r>
      <w:r>
        <w:rPr>
          <w:rFonts w:hint="default" w:ascii="Arial" w:hAnsi="Arial" w:eastAsia="宋体" w:cs="Arial"/>
          <w:szCs w:val="21"/>
          <w:lang w:val="en-US" w:eastAsia="zh-CN"/>
        </w:rPr>
        <w:t xml:space="preserve"> It can be widely used in conferences, training, public broadcasting, large-scale parties and other places.</w:t>
      </w:r>
    </w:p>
    <w:p>
      <w:pPr>
        <w:spacing w:line="360" w:lineRule="auto"/>
        <w:rPr>
          <w:rFonts w:hint="default" w:ascii="Arial" w:hAnsi="Arial" w:eastAsia="宋体" w:cs="Arial"/>
          <w:sz w:val="21"/>
          <w:szCs w:val="21"/>
        </w:rPr>
      </w:pPr>
    </w:p>
    <w:p>
      <w:pPr>
        <w:pStyle w:val="2"/>
        <w:ind w:firstLine="0" w:firstLineChars="0"/>
        <w:rPr>
          <w:rFonts w:hint="default" w:ascii="Arial" w:hAnsi="Arial" w:eastAsia="宋体" w:cs="Arial"/>
          <w:szCs w:val="21"/>
          <w:lang w:val="en-US"/>
        </w:rPr>
      </w:pPr>
      <w:r>
        <w:rPr>
          <w:rFonts w:hint="default" w:ascii="Arial" w:hAnsi="Arial" w:eastAsia="宋体" w:cs="Arial"/>
          <w:b/>
          <w:bCs/>
          <w:szCs w:val="21"/>
          <w:lang w:val="en-US"/>
        </w:rPr>
        <w:t xml:space="preserve">Feature 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default" w:ascii="Arial" w:hAnsi="Arial" w:cs="Arial"/>
          <w:lang w:val="en-US" w:eastAsia="zh-CN"/>
        </w:rPr>
      </w:pPr>
      <w:r>
        <w:rPr>
          <w:rFonts w:hint="default" w:ascii="Arial" w:hAnsi="Arial" w:cs="Arial"/>
          <w:lang w:val="en-US" w:eastAsia="zh-CN"/>
        </w:rPr>
        <w:t>Adopt unique digital U-band transmission technology, pi/4-DQPSK modulation mode, strong anti-interference ability, low bit error rate and stable transmission.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default" w:ascii="Arial" w:hAnsi="Arial" w:cs="Arial"/>
          <w:lang w:val="en-US" w:eastAsia="zh-CN"/>
        </w:rPr>
      </w:pPr>
      <w:r>
        <w:rPr>
          <w:rFonts w:hint="default" w:ascii="Arial" w:hAnsi="Arial" w:cs="Arial"/>
          <w:lang w:val="en-US" w:eastAsia="zh-CN"/>
        </w:rPr>
        <w:t>Adopting a unique encryption method for audio transmission to protect the content of the meeting.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default" w:ascii="Arial" w:hAnsi="Arial" w:cs="Arial"/>
          <w:lang w:val="en-US" w:eastAsia="zh-CN"/>
        </w:rPr>
      </w:pPr>
      <w:r>
        <w:rPr>
          <w:rFonts w:hint="default" w:ascii="Arial" w:hAnsi="Arial" w:cs="Arial"/>
          <w:lang w:val="en-US" w:eastAsia="zh-CN"/>
        </w:rPr>
        <w:t>Adopting unique ID code foreign frequency technology can prevent frequency interference.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default" w:ascii="Arial" w:hAnsi="Arial" w:cs="Arial"/>
          <w:lang w:val="en-US" w:eastAsia="zh-CN"/>
        </w:rPr>
      </w:pPr>
      <w:r>
        <w:rPr>
          <w:rFonts w:hint="default" w:ascii="Arial" w:hAnsi="Arial" w:cs="Arial"/>
          <w:lang w:val="en-US" w:eastAsia="zh-CN"/>
        </w:rPr>
        <w:t>Support one-click frequency scanning to avoid interference; one-click infrared frequency matching, easy to operate.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default" w:ascii="Arial" w:hAnsi="Arial" w:cs="Arial"/>
          <w:lang w:val="en-US" w:eastAsia="zh-CN"/>
        </w:rPr>
      </w:pPr>
      <w:r>
        <w:rPr>
          <w:rFonts w:hint="default" w:ascii="Arial" w:hAnsi="Arial" w:cs="Arial"/>
          <w:lang w:val="en-US" w:eastAsia="zh-CN"/>
        </w:rPr>
        <w:t>Support reverb, high, middle and bass adjustments.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default" w:ascii="Arial" w:hAnsi="Arial" w:cs="Arial"/>
          <w:lang w:val="en-US" w:eastAsia="zh-CN"/>
        </w:rPr>
      </w:pPr>
      <w:r>
        <w:rPr>
          <w:rFonts w:hint="default" w:ascii="Arial" w:hAnsi="Arial" w:cs="Arial"/>
          <w:lang w:val="en-US" w:eastAsia="zh-CN"/>
        </w:rPr>
        <w:t>Support one channel of balanced output and one channel of unbalanced output.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default" w:ascii="Arial" w:hAnsi="Arial" w:cs="Arial"/>
          <w:lang w:val="en-US" w:eastAsia="zh-CN"/>
        </w:rPr>
      </w:pPr>
      <w:r>
        <w:rPr>
          <w:rFonts w:hint="default" w:ascii="Arial" w:hAnsi="Arial" w:cs="Arial"/>
          <w:lang w:val="en-US" w:eastAsia="zh-CN"/>
        </w:rPr>
        <w:t>The receiver uses a 2.2-inch TFT-LCD screen to display information more delicately.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default" w:ascii="Arial" w:hAnsi="Arial" w:cs="Arial"/>
          <w:lang w:val="en-US" w:eastAsia="zh-CN"/>
        </w:rPr>
      </w:pPr>
      <w:r>
        <w:rPr>
          <w:rFonts w:hint="default" w:ascii="Arial" w:hAnsi="Arial" w:cs="Arial"/>
          <w:lang w:val="en-US" w:eastAsia="zh-CN"/>
        </w:rPr>
        <w:t>The receiver panel is made with exquisite craftsmanship and is elegant and beautiful.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default" w:ascii="Arial" w:hAnsi="Arial" w:cs="Arial"/>
          <w:lang w:val="en-US" w:eastAsia="zh-CN"/>
        </w:rPr>
      </w:pPr>
      <w:r>
        <w:rPr>
          <w:rFonts w:hint="default" w:ascii="Arial" w:hAnsi="Arial" w:cs="Arial"/>
          <w:lang w:val="en-US" w:eastAsia="zh-CN"/>
        </w:rPr>
        <w:t>The transmitting power is adjustable, adjust the transmitting power as needed.</w:t>
      </w:r>
    </w:p>
    <w:p>
      <w:pPr>
        <w:pStyle w:val="2"/>
        <w:rPr>
          <w:rFonts w:hint="default" w:ascii="Arial" w:hAnsi="Arial" w:cs="Arial"/>
        </w:rPr>
      </w:pPr>
    </w:p>
    <w:p>
      <w:pPr>
        <w:spacing w:line="360" w:lineRule="auto"/>
        <w:rPr>
          <w:rFonts w:hint="default" w:ascii="Arial" w:hAnsi="Arial" w:eastAsia="宋体" w:cs="Arial"/>
          <w:b/>
          <w:sz w:val="21"/>
          <w:szCs w:val="21"/>
          <w:lang w:val="en-US" w:eastAsia="zh-CN"/>
        </w:rPr>
      </w:pPr>
      <w:r>
        <w:rPr>
          <w:rFonts w:hint="default" w:ascii="Arial" w:hAnsi="Arial" w:eastAsia="宋体" w:cs="Arial"/>
          <w:b/>
          <w:sz w:val="21"/>
          <w:szCs w:val="21"/>
          <w:lang w:val="en-US" w:eastAsia="zh-CN"/>
        </w:rPr>
        <w:t>Specification</w:t>
      </w:r>
    </w:p>
    <w:tbl>
      <w:tblPr>
        <w:tblStyle w:val="10"/>
        <w:tblW w:w="9487" w:type="dxa"/>
        <w:jc w:val="center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6637"/>
      </w:tblGrid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210" w:leftChars="100"/>
              <w:jc w:val="left"/>
              <w:rPr>
                <w:rFonts w:hint="default" w:ascii="Arial" w:hAnsi="Arial" w:eastAsia="宋体" w:cs="Arial"/>
                <w:b w:val="0"/>
                <w:bCs w:val="0"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</w:rPr>
              <w:t xml:space="preserve">Frequency </w:t>
            </w:r>
            <w:r>
              <w:rPr>
                <w:rFonts w:hint="default" w:ascii="Arial" w:hAnsi="Arial" w:cs="Arial"/>
                <w:lang w:val="en-US" w:eastAsia="zh-CN"/>
              </w:rPr>
              <w:t>r</w:t>
            </w:r>
            <w:r>
              <w:rPr>
                <w:rFonts w:hint="default" w:ascii="Arial" w:hAnsi="Arial" w:cs="Arial"/>
              </w:rPr>
              <w:t>ange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210" w:leftChars="100"/>
              <w:jc w:val="left"/>
              <w:rPr>
                <w:rFonts w:hint="default" w:ascii="Arial" w:hAnsi="Arial" w:eastAsia="宋体" w:cs="Arial"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  <w:t>540MHz-590MHz、640MHz-690MHz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210" w:leftChars="100"/>
              <w:jc w:val="left"/>
              <w:rPr>
                <w:rFonts w:hint="default" w:ascii="Arial" w:hAnsi="Arial" w:eastAsia="宋体" w:cs="Arial"/>
                <w:b w:val="0"/>
                <w:bCs w:val="0"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</w:rPr>
              <w:t>Receive sensitivity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210" w:leftChars="100"/>
              <w:jc w:val="left"/>
              <w:rPr>
                <w:rFonts w:hint="default" w:ascii="Arial" w:hAnsi="Arial" w:eastAsia="宋体" w:cs="Arial"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  <w:t>＜-95dBm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210" w:leftChars="100"/>
              <w:jc w:val="left"/>
              <w:rPr>
                <w:rFonts w:hint="default" w:ascii="Arial" w:hAnsi="Arial" w:eastAsia="宋体" w:cs="Arial"/>
                <w:b w:val="0"/>
                <w:bCs w:val="0"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</w:rPr>
              <w:t>THD+N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210" w:leftChars="100"/>
              <w:jc w:val="left"/>
              <w:rPr>
                <w:rFonts w:hint="default" w:ascii="Arial" w:hAnsi="Arial" w:eastAsia="宋体" w:cs="Arial"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＜0.1%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210" w:leftChars="100"/>
              <w:jc w:val="left"/>
              <w:rPr>
                <w:rFonts w:hint="default" w:ascii="Arial" w:hAnsi="Arial" w:eastAsia="宋体" w:cs="Arial"/>
                <w:b w:val="0"/>
                <w:bCs w:val="0"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lang w:val="en-US" w:eastAsia="zh-CN"/>
              </w:rPr>
              <w:t>M</w:t>
            </w:r>
            <w:r>
              <w:rPr>
                <w:rFonts w:hint="default" w:ascii="Arial" w:hAnsi="Arial" w:cs="Arial"/>
              </w:rPr>
              <w:t>aximum output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210" w:leftChars="100"/>
              <w:jc w:val="left"/>
              <w:rPr>
                <w:rFonts w:hint="eastAsia" w:ascii="Arial" w:hAnsi="Arial" w:cs="Arial" w:eastAsiaTheme="minorEastAsia"/>
                <w:color w:val="000000" w:themeColor="text1"/>
                <w:sz w:val="21"/>
                <w:szCs w:val="21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</w:rPr>
              <w:t>Balanced output 500mV, unbalanced output 1000mV</w:t>
            </w:r>
            <w:r>
              <w:rPr>
                <w:rFonts w:hint="eastAsia" w:ascii="Arial" w:hAnsi="Arial" w:cs="Arial"/>
                <w:lang w:eastAsia="zh-CN"/>
              </w:rPr>
              <w:t>，unbalanced MIC output 50mV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210" w:leftChars="100"/>
              <w:jc w:val="left"/>
              <w:rPr>
                <w:rFonts w:hint="default" w:ascii="Arial" w:hAnsi="Arial" w:eastAsia="宋体" w:cs="Arial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lang w:val="en-US" w:eastAsia="zh-CN"/>
              </w:rPr>
              <w:t>SNR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210" w:leftChars="100"/>
              <w:jc w:val="left"/>
              <w:rPr>
                <w:rFonts w:hint="default" w:ascii="Arial" w:hAnsi="Arial" w:eastAsia="宋体" w:cs="Arial"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</w:rPr>
              <w:t>≥105dB（XLR）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210" w:leftChars="100"/>
              <w:jc w:val="left"/>
              <w:rPr>
                <w:rFonts w:hint="default" w:ascii="Arial" w:hAnsi="Arial" w:eastAsia="宋体" w:cs="Arial"/>
                <w:lang w:val="en-US" w:eastAsia="zh-CN"/>
              </w:rPr>
            </w:pPr>
            <w:r>
              <w:rPr>
                <w:rFonts w:hint="eastAsia" w:ascii="Arial" w:hAnsi="Arial" w:eastAsia="宋体" w:cs="Arial"/>
                <w:lang w:val="en-US" w:eastAsia="zh-CN"/>
              </w:rPr>
              <w:t>C</w:t>
            </w:r>
            <w:r>
              <w:rPr>
                <w:rFonts w:hint="default" w:ascii="Arial" w:hAnsi="Arial" w:eastAsia="宋体" w:cs="Arial"/>
                <w:lang w:val="en-US" w:eastAsia="zh-CN"/>
              </w:rPr>
              <w:t>hannels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210" w:leftChars="10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≥16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210" w:leftChars="100"/>
              <w:jc w:val="left"/>
              <w:rPr>
                <w:rFonts w:hint="default" w:ascii="Arial" w:hAnsi="Arial" w:eastAsia="宋体" w:cs="Arial"/>
                <w:b w:val="0"/>
                <w:bCs w:val="0"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lang w:val="en-US" w:eastAsia="zh-CN"/>
              </w:rPr>
              <w:t>F</w:t>
            </w:r>
            <w:r>
              <w:rPr>
                <w:rFonts w:hint="default" w:ascii="Arial" w:hAnsi="Arial" w:cs="Arial"/>
              </w:rPr>
              <w:t>requency response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210" w:leftChars="100"/>
              <w:jc w:val="left"/>
              <w:rPr>
                <w:rFonts w:hint="default" w:ascii="Arial" w:hAnsi="Arial" w:eastAsia="宋体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</w:rPr>
              <w:t>20Hz~20KHz ±3dB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210" w:leftChars="100"/>
              <w:jc w:val="left"/>
              <w:rPr>
                <w:rFonts w:hint="default" w:ascii="Arial" w:hAnsi="Arial" w:cs="Arial"/>
                <w:lang w:val="en-US" w:eastAsia="zh-CN"/>
              </w:rPr>
            </w:pPr>
            <w:r>
              <w:rPr>
                <w:rFonts w:hint="default" w:ascii="Arial" w:hAnsi="Arial" w:cs="Arial"/>
                <w:lang w:val="en-US" w:eastAsia="zh-CN"/>
              </w:rPr>
              <w:t>Dynamic range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210" w:leftChars="10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cs="Arial"/>
              </w:rPr>
              <w:t>≥115dB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210" w:leftChars="100"/>
              <w:jc w:val="left"/>
              <w:rPr>
                <w:rFonts w:hint="default" w:ascii="Arial" w:hAnsi="Arial" w:eastAsia="宋体" w:cs="Arial"/>
                <w:b w:val="0"/>
                <w:bCs w:val="0"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</w:rPr>
              <w:t>Antenna interface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210" w:leftChars="100"/>
              <w:jc w:val="left"/>
              <w:rPr>
                <w:rFonts w:hint="default" w:ascii="Arial" w:hAnsi="Arial" w:eastAsia="宋体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</w:rPr>
              <w:t>BNC/impedance 50 ohms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210" w:leftChars="100"/>
              <w:jc w:val="left"/>
              <w:rPr>
                <w:rFonts w:hint="default" w:ascii="Arial" w:hAnsi="Arial" w:eastAsia="宋体" w:cs="Arial"/>
                <w:b w:val="0"/>
                <w:bCs w:val="0"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lang w:val="en-US" w:eastAsia="zh-CN"/>
              </w:rPr>
              <w:t>P</w:t>
            </w:r>
            <w:r>
              <w:rPr>
                <w:rFonts w:hint="default" w:ascii="Arial" w:hAnsi="Arial" w:cs="Arial"/>
              </w:rPr>
              <w:t>ower supply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210" w:leftChars="100"/>
              <w:jc w:val="left"/>
              <w:rPr>
                <w:rFonts w:hint="default" w:ascii="Arial" w:hAnsi="Arial" w:eastAsia="宋体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  <w:t>DC 12V/</w:t>
            </w:r>
            <w:r>
              <w:rPr>
                <w:rFonts w:hint="default" w:ascii="Arial" w:hAnsi="Arial" w:eastAsia="宋体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1A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210" w:leftChars="100"/>
              <w:jc w:val="left"/>
              <w:rPr>
                <w:rFonts w:hint="default" w:ascii="Arial" w:hAnsi="Arial" w:eastAsia="宋体" w:cs="Arial"/>
                <w:b w:val="0"/>
                <w:bCs w:val="0"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</w:rPr>
              <w:t>Working current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210" w:leftChars="100"/>
              <w:jc w:val="left"/>
              <w:rPr>
                <w:rFonts w:hint="default" w:ascii="Arial" w:hAnsi="Arial" w:eastAsia="宋体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≤300mA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210" w:leftChars="100"/>
              <w:jc w:val="left"/>
              <w:rPr>
                <w:rFonts w:hint="default" w:ascii="Arial" w:hAnsi="Arial" w:eastAsia="宋体" w:cs="Arial"/>
                <w:b w:val="0"/>
                <w:bCs w:val="0"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</w:rPr>
              <w:t>Dimensions (</w:t>
            </w:r>
            <w:r>
              <w:rPr>
                <w:rFonts w:hint="eastAsia" w:ascii="Arial" w:hAnsi="Arial" w:cs="Arial"/>
                <w:lang w:val="en-US" w:eastAsia="zh-CN"/>
              </w:rPr>
              <w:t>D</w:t>
            </w:r>
            <w:r>
              <w:rPr>
                <w:rFonts w:hint="default" w:ascii="Arial" w:hAnsi="Arial" w:cs="Arial"/>
              </w:rPr>
              <w:t>×W×H)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210" w:leftChars="100"/>
              <w:jc w:val="left"/>
              <w:rPr>
                <w:rFonts w:hint="default" w:ascii="Arial" w:hAnsi="Arial" w:eastAsia="宋体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214×2</w:t>
            </w:r>
            <w:r>
              <w:rPr>
                <w:rFonts w:hint="eastAsia" w:ascii="Arial" w:hAnsi="Arial" w:eastAsia="宋体" w:cs="Arial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23.5</w:t>
            </w:r>
            <w:r>
              <w:rPr>
                <w:rFonts w:hint="default" w:ascii="Arial" w:hAnsi="Arial" w:eastAsia="宋体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×</w:t>
            </w:r>
            <w:r>
              <w:rPr>
                <w:rFonts w:hint="eastAsia" w:ascii="Arial" w:hAnsi="Arial" w:eastAsia="宋体" w:cs="Arial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</w:t>
            </w:r>
            <w:r>
              <w:rPr>
                <w:rFonts w:hint="default" w:ascii="Arial" w:hAnsi="Arial" w:eastAsia="宋体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mm</w:t>
            </w:r>
          </w:p>
        </w:tc>
      </w:tr>
      <w:tr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210" w:leftChars="100"/>
              <w:jc w:val="left"/>
              <w:rPr>
                <w:rFonts w:hint="default" w:ascii="Arial" w:hAnsi="Arial" w:eastAsia="宋体" w:cs="Arial"/>
                <w:b w:val="0"/>
                <w:bCs w:val="0"/>
                <w:color w:val="000000" w:themeColor="text1"/>
                <w:sz w:val="21"/>
                <w:szCs w:val="21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cs="Arial"/>
                <w:lang w:val="en-US" w:eastAsia="zh-CN"/>
              </w:rPr>
              <w:t>W</w:t>
            </w:r>
            <w:r>
              <w:rPr>
                <w:rFonts w:hint="default" w:ascii="Arial" w:hAnsi="Arial" w:cs="Arial"/>
              </w:rPr>
              <w:t>eight</w:t>
            </w:r>
          </w:p>
        </w:tc>
        <w:tc>
          <w:tcPr>
            <w:tcW w:w="6637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auto"/>
              <w:ind w:left="210" w:leftChars="100"/>
              <w:jc w:val="left"/>
              <w:rPr>
                <w:rFonts w:hint="default" w:ascii="Arial" w:hAnsi="Arial" w:eastAsia="宋体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宋体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1.3</w:t>
            </w:r>
            <w:r>
              <w:rPr>
                <w:rFonts w:hint="default" w:ascii="Arial" w:hAnsi="Arial" w:eastAsia="宋体" w:cs="Arial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Arial" w:hAnsi="Arial" w:eastAsia="宋体" w:cs="Arial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kg</w:t>
            </w:r>
          </w:p>
        </w:tc>
      </w:tr>
    </w:tbl>
    <w:p>
      <w:pPr>
        <w:pStyle w:val="2"/>
        <w:ind w:firstLine="0" w:firstLineChars="0"/>
        <w:rPr>
          <w:rFonts w:hint="default" w:ascii="Arial" w:hAnsi="Arial" w:eastAsia="宋体" w:cs="Arial"/>
          <w:b w:val="0"/>
          <w:bCs w:val="0"/>
          <w:szCs w:val="21"/>
          <w:lang w:val="en-US"/>
        </w:rPr>
      </w:pPr>
    </w:p>
    <w:p>
      <w:pPr>
        <w:pStyle w:val="2"/>
        <w:numPr>
          <w:numId w:val="0"/>
        </w:numPr>
        <w:tabs>
          <w:tab w:val="left" w:pos="0"/>
        </w:tabs>
        <w:ind w:leftChars="0"/>
        <w:rPr>
          <w:rFonts w:hint="default" w:ascii="Arial" w:hAnsi="Arial" w:eastAsia="宋体" w:cs="Arial"/>
          <w:b w:val="0"/>
          <w:bCs w:val="0"/>
          <w:szCs w:val="21"/>
          <w:lang w:val="en-US"/>
        </w:rPr>
      </w:pPr>
      <w:r>
        <w:rPr>
          <w:rFonts w:hint="default" w:ascii="Arial" w:hAnsi="Arial" w:eastAsia="宋体" w:cs="Arial"/>
          <w:b/>
          <w:bCs/>
          <w:szCs w:val="21"/>
          <w:lang w:val="en-US"/>
        </w:rPr>
        <w:t>Model Configuration Explanation</w:t>
      </w:r>
      <w:r>
        <w:rPr>
          <w:rFonts w:hint="default" w:ascii="Arial" w:hAnsi="Arial" w:eastAsia="宋体" w:cs="Arial"/>
          <w:b w:val="0"/>
          <w:bCs w:val="0"/>
          <w:szCs w:val="21"/>
          <w:lang w:val="en-US"/>
        </w:rPr>
        <w:br w:type="textWrapping"/>
      </w:r>
      <w:r>
        <w:rPr>
          <w:rFonts w:hint="default" w:ascii="Arial" w:hAnsi="Arial" w:eastAsia="宋体" w:cs="Arial"/>
          <w:b w:val="0"/>
          <w:bCs w:val="0"/>
          <w:szCs w:val="21"/>
          <w:lang w:val="en-US"/>
        </w:rPr>
        <w:br w:type="textWrapping"/>
      </w:r>
      <w:r>
        <w:rPr>
          <w:rFonts w:hint="eastAsia" w:ascii="Arial" w:hAnsi="Arial" w:eastAsia="宋体" w:cs="Arial"/>
          <w:b w:val="0"/>
          <w:bCs w:val="0"/>
          <w:szCs w:val="21"/>
          <w:lang w:val="en-US" w:eastAsia="zh-CN"/>
        </w:rPr>
        <w:t xml:space="preserve">* </w:t>
      </w:r>
      <w:r>
        <w:rPr>
          <w:rFonts w:hint="default" w:ascii="Arial" w:hAnsi="Arial" w:eastAsia="宋体" w:cs="Arial"/>
          <w:b w:val="0"/>
          <w:bCs w:val="0"/>
          <w:szCs w:val="21"/>
          <w:lang w:val="en-US"/>
        </w:rPr>
        <w:t>T-591U – Standard Configuration</w:t>
      </w:r>
      <w:r>
        <w:rPr>
          <w:rFonts w:hint="default" w:ascii="Arial" w:hAnsi="Arial" w:eastAsia="宋体" w:cs="Arial"/>
          <w:b w:val="0"/>
          <w:bCs w:val="0"/>
          <w:szCs w:val="21"/>
          <w:lang w:val="en-US"/>
        </w:rPr>
        <w:br w:type="textWrapping"/>
      </w:r>
      <w:r>
        <w:rPr>
          <w:rFonts w:hint="default" w:ascii="Arial" w:hAnsi="Arial" w:eastAsia="宋体" w:cs="Arial"/>
          <w:b w:val="0"/>
          <w:bCs w:val="0"/>
          <w:szCs w:val="21"/>
          <w:lang w:val="en-US"/>
        </w:rPr>
        <w:t>This is the standard version normally shown in the general product datasheet.</w:t>
      </w:r>
      <w:r>
        <w:rPr>
          <w:rFonts w:hint="default" w:ascii="Arial" w:hAnsi="Arial" w:eastAsia="宋体" w:cs="Arial"/>
          <w:b w:val="0"/>
          <w:bCs w:val="0"/>
          <w:szCs w:val="21"/>
          <w:lang w:val="en-US"/>
        </w:rPr>
        <w:br w:type="textWrapping"/>
      </w:r>
      <w:r>
        <w:rPr>
          <w:rFonts w:hint="eastAsia" w:ascii="Arial" w:hAnsi="Arial" w:eastAsia="宋体" w:cs="Arial"/>
          <w:b w:val="0"/>
          <w:bCs w:val="0"/>
          <w:szCs w:val="21"/>
          <w:lang w:val="en-US" w:eastAsia="zh-CN"/>
        </w:rPr>
        <w:t xml:space="preserve">* </w:t>
      </w:r>
      <w:r>
        <w:rPr>
          <w:rFonts w:hint="default" w:ascii="Arial" w:hAnsi="Arial" w:eastAsia="宋体" w:cs="Arial"/>
          <w:b w:val="0"/>
          <w:bCs w:val="0"/>
          <w:szCs w:val="21"/>
          <w:lang w:val="en-US"/>
        </w:rPr>
        <w:t>T-591U(s) – Special Factory Configuration</w:t>
      </w:r>
      <w:r>
        <w:rPr>
          <w:rFonts w:hint="default" w:ascii="Arial" w:hAnsi="Arial" w:eastAsia="宋体" w:cs="Arial"/>
          <w:b w:val="0"/>
          <w:bCs w:val="0"/>
          <w:szCs w:val="21"/>
          <w:lang w:val="en-US"/>
        </w:rPr>
        <w:br w:type="textWrapping"/>
      </w:r>
      <w:r>
        <w:rPr>
          <w:rFonts w:hint="eastAsia" w:ascii="Arial" w:hAnsi="Arial" w:eastAsia="宋体" w:cs="Arial"/>
          <w:b w:val="0"/>
          <w:bCs w:val="0"/>
          <w:szCs w:val="21"/>
          <w:lang w:val="en-US" w:eastAsia="zh-CN"/>
        </w:rPr>
        <w:t xml:space="preserve">* </w:t>
      </w:r>
      <w:r>
        <w:rPr>
          <w:rFonts w:hint="default" w:ascii="Arial" w:hAnsi="Arial" w:eastAsia="宋体" w:cs="Arial"/>
          <w:b w:val="0"/>
          <w:bCs w:val="0"/>
          <w:szCs w:val="21"/>
          <w:lang w:val="en-US"/>
        </w:rPr>
        <w:t>This is the same T-591U product family and the same basic equipment platform, but supplied from the factory with additional or enhanced technical characteristics available according to the customer's project requirements.</w:t>
      </w:r>
      <w:r>
        <w:rPr>
          <w:rFonts w:hint="default" w:ascii="Arial" w:hAnsi="Arial" w:eastAsia="宋体" w:cs="Arial"/>
          <w:b w:val="0"/>
          <w:bCs w:val="0"/>
          <w:szCs w:val="21"/>
          <w:lang w:val="en-US"/>
        </w:rPr>
        <w:br w:type="textWrapping"/>
      </w:r>
      <w:r>
        <w:rPr>
          <w:rFonts w:hint="eastAsia" w:ascii="Arial" w:hAnsi="Arial" w:eastAsia="宋体" w:cs="Arial"/>
          <w:b w:val="0"/>
          <w:bCs w:val="0"/>
          <w:szCs w:val="21"/>
          <w:lang w:val="en-US" w:eastAsia="zh-CN"/>
        </w:rPr>
        <w:t xml:space="preserve">* </w:t>
      </w:r>
      <w:r>
        <w:rPr>
          <w:rFonts w:hint="default" w:ascii="Arial" w:hAnsi="Arial" w:eastAsia="宋体" w:cs="Arial"/>
          <w:b w:val="0"/>
          <w:bCs w:val="0"/>
          <w:szCs w:val="21"/>
          <w:lang w:val="en-US"/>
        </w:rPr>
        <w:t>The important point is that T-591U remains the main model family. The letters (s) only identify the specific factory configuration supplied under that model.</w:t>
      </w:r>
    </w:p>
    <w:sectPr>
      <w:headerReference r:id="rId3" w:type="default"/>
      <w:footerReference r:id="rId4" w:type="default"/>
      <w:pgSz w:w="11906" w:h="16838"/>
      <w:pgMar w:top="1440" w:right="1080" w:bottom="1440" w:left="1080" w:header="0" w:footer="51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中等线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sz w:val="16"/>
        <w:szCs w:val="21"/>
      </w:rPr>
    </w:pPr>
    <w:r>
      <w:rPr>
        <w:rFonts w:hint="eastAsia" w:ascii="宋体" w:hAnsi="宋体" w:cs="方正中等线简体"/>
        <w:color w:val="000000"/>
        <w:w w:val="98"/>
        <w:kern w:val="0"/>
        <w:sz w:val="16"/>
        <w:szCs w:val="21"/>
      </w:rPr>
      <w:t>因产品不断升级改进，本图册所提供的产品图片及技术参数等仅供参考，请以产品实物为准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288" w:lineRule="auto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11430</wp:posOffset>
          </wp:positionH>
          <wp:positionV relativeFrom="paragraph">
            <wp:posOffset>-36830</wp:posOffset>
          </wp:positionV>
          <wp:extent cx="1148080" cy="885190"/>
          <wp:effectExtent l="0" t="0" r="13970" b="10160"/>
          <wp:wrapNone/>
          <wp:docPr id="5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8080" cy="885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ptab w:relativeTo="margin" w:alignment="left" w:leader="none"/>
    </w:r>
  </w:p>
  <w:p>
    <w:pPr>
      <w:pStyle w:val="7"/>
      <w:spacing w:line="288" w:lineRule="auto"/>
    </w:pPr>
  </w:p>
  <w:p>
    <w:pPr>
      <w:pStyle w:val="7"/>
      <w:spacing w:line="288" w:lineRule="auto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6092825</wp:posOffset>
              </wp:positionH>
              <wp:positionV relativeFrom="paragraph">
                <wp:posOffset>81280</wp:posOffset>
              </wp:positionV>
              <wp:extent cx="43180" cy="294005"/>
              <wp:effectExtent l="6350" t="635" r="7620" b="10160"/>
              <wp:wrapNone/>
              <wp:docPr id="3" name="直线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3180" cy="294005"/>
                      </a:xfrm>
                      <a:prstGeom prst="line">
                        <a:avLst/>
                      </a:prstGeom>
                      <a:ln w="1270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025" o:spid="_x0000_s1026" o:spt="20" style="position:absolute;left:0pt;margin-left:479.75pt;margin-top:6.4pt;height:23.15pt;width:3.4pt;z-index:251661312;mso-width-relative:page;mso-height-relative:page;" filled="f" stroked="t" coordsize="21600,21600" o:gfxdata="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GZ8B03ZAAAACQEAAA8AAAAAAAAAAQAg&#10;AAAAIgAAAGRycy9kb3ducmV2LnhtbFBLAQIUABQAAAAIAIdO4kCfpUj81AEAAJQDAAAOAAAAAAAA&#10;AAEAIAAAACgBAABkcnMvZTJvRG9jLnhtbFBLBQYAAAAABgAGAFkBAABuBQAAAAA=&#10;">
              <v:fill on="f" focussize="0,0"/>
              <v:stroke weight="1pt" color="#000000" joinstyle="round"/>
              <v:imagedata o:title=""/>
              <o:lock v:ext="edit" aspectratio="f"/>
            </v:line>
          </w:pict>
        </mc:Fallback>
      </mc:AlternateContent>
    </w:r>
  </w:p>
  <w:p>
    <w:pPr>
      <w:pStyle w:val="7"/>
      <w:spacing w:line="288" w:lineRule="auto"/>
      <w:ind w:firstLine="1980" w:firstLineChars="1100"/>
      <w:jc w:val="left"/>
      <w:rPr>
        <w:sz w:val="16"/>
        <w:szCs w:val="21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-1124585</wp:posOffset>
              </wp:positionH>
              <wp:positionV relativeFrom="paragraph">
                <wp:posOffset>197485</wp:posOffset>
              </wp:positionV>
              <wp:extent cx="8046085" cy="635"/>
              <wp:effectExtent l="0" t="0" r="0" b="0"/>
              <wp:wrapNone/>
              <wp:docPr id="1" name="直线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046085" cy="635"/>
                      </a:xfrm>
                      <a:prstGeom prst="line">
                        <a:avLst/>
                      </a:prstGeom>
                      <a:ln w="1270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026" o:spid="_x0000_s1026" o:spt="20" style="position:absolute;left:0pt;margin-left:-88.55pt;margin-top:15.55pt;height:0.05pt;width:633.55pt;z-index:251659264;mso-width-relative:page;mso-height-relative:page;" filled="f" stroked="t" coordsize="21600,21600" o:gfxdata="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DLIVf7ZAAAACwEAAA8AAAAAAAAAAQAgAAAA&#10;IgAAAGRycy9kb3ducmV2LnhtbFBLAQIUABQAAAAIAIdO4kBxFhfk0QEAAJMDAAAOAAAAAAAAAAEA&#10;IAAAACgBAABkcnMvZTJvRG9jLnhtbFBLBQYAAAAABgAGAFkBAABrBQAAAAA=&#10;">
              <v:fill on="f" focussize="0,0"/>
              <v:stroke weight="1pt" color="#000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微软雅黑" w:hAnsi="微软雅黑" w:eastAsia="微软雅黑" w:cs="微软雅黑"/>
        <w:sz w:val="16"/>
        <w:szCs w:val="21"/>
      </w:rPr>
      <w:t>声光电视讯系统产品                                                               高新技术企业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D13C8"/>
    <w:multiLevelType w:val="multilevel"/>
    <w:tmpl w:val="550D13C8"/>
    <w:lvl w:ilvl="0" w:tentative="0">
      <w:start w:val="1"/>
      <w:numFmt w:val="none"/>
      <w:suff w:val="nothing"/>
      <w:lvlText w:val="* 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1" w:tentative="0">
      <w:start w:val="1"/>
      <w:numFmt w:val="chineseCounting"/>
      <w:suff w:val="nothing"/>
      <w:lvlText w:val="%2、"/>
      <w:lvlJc w:val="left"/>
      <w:pPr>
        <w:ind w:left="0" w:firstLine="402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4YTVlNjE2NjZiNDJjNmFiZmMxZjZkZWI2NTEyZDQifQ=="/>
  </w:docVars>
  <w:rsids>
    <w:rsidRoot w:val="00FB587E"/>
    <w:rsid w:val="002C6DC3"/>
    <w:rsid w:val="00455476"/>
    <w:rsid w:val="004D270F"/>
    <w:rsid w:val="00774D59"/>
    <w:rsid w:val="00842AE0"/>
    <w:rsid w:val="008810AD"/>
    <w:rsid w:val="009E0473"/>
    <w:rsid w:val="00AF649E"/>
    <w:rsid w:val="00B7780C"/>
    <w:rsid w:val="00BC1E7F"/>
    <w:rsid w:val="00BC725C"/>
    <w:rsid w:val="00D222F1"/>
    <w:rsid w:val="00D46E1A"/>
    <w:rsid w:val="00E053DB"/>
    <w:rsid w:val="00E516B3"/>
    <w:rsid w:val="00F30C60"/>
    <w:rsid w:val="00FB587E"/>
    <w:rsid w:val="00FB5BEA"/>
    <w:rsid w:val="00FF4FD6"/>
    <w:rsid w:val="05491913"/>
    <w:rsid w:val="05FA38BD"/>
    <w:rsid w:val="071C788B"/>
    <w:rsid w:val="07A478F2"/>
    <w:rsid w:val="07EA5F9A"/>
    <w:rsid w:val="08681B10"/>
    <w:rsid w:val="08BB43F0"/>
    <w:rsid w:val="08E91E8B"/>
    <w:rsid w:val="0C2B4827"/>
    <w:rsid w:val="0C4C278B"/>
    <w:rsid w:val="0DB47C12"/>
    <w:rsid w:val="0DEC55AB"/>
    <w:rsid w:val="0F600F55"/>
    <w:rsid w:val="0F635D2D"/>
    <w:rsid w:val="0F9D0ECD"/>
    <w:rsid w:val="0FC93A62"/>
    <w:rsid w:val="12831A1C"/>
    <w:rsid w:val="13DE2E06"/>
    <w:rsid w:val="169B5E93"/>
    <w:rsid w:val="17E44813"/>
    <w:rsid w:val="1AC9437D"/>
    <w:rsid w:val="1E3549DE"/>
    <w:rsid w:val="1E8B2EE7"/>
    <w:rsid w:val="20A062F0"/>
    <w:rsid w:val="21FE06AE"/>
    <w:rsid w:val="27774C43"/>
    <w:rsid w:val="280527C1"/>
    <w:rsid w:val="292A6812"/>
    <w:rsid w:val="2AF14141"/>
    <w:rsid w:val="2C5D17EA"/>
    <w:rsid w:val="2DFD626D"/>
    <w:rsid w:val="2EB564A4"/>
    <w:rsid w:val="2F0971EC"/>
    <w:rsid w:val="32C925F5"/>
    <w:rsid w:val="33053C67"/>
    <w:rsid w:val="34BA5210"/>
    <w:rsid w:val="35C705CE"/>
    <w:rsid w:val="3705017C"/>
    <w:rsid w:val="38037986"/>
    <w:rsid w:val="38F42FE5"/>
    <w:rsid w:val="395C7994"/>
    <w:rsid w:val="396C65B9"/>
    <w:rsid w:val="3AEC5771"/>
    <w:rsid w:val="3B8F5BF4"/>
    <w:rsid w:val="3BF84E0D"/>
    <w:rsid w:val="3D5D1039"/>
    <w:rsid w:val="3F4C34C2"/>
    <w:rsid w:val="411C5EC8"/>
    <w:rsid w:val="42FF1EE5"/>
    <w:rsid w:val="44A20988"/>
    <w:rsid w:val="46CB6892"/>
    <w:rsid w:val="48E50EF4"/>
    <w:rsid w:val="49512D0C"/>
    <w:rsid w:val="4AC75EBD"/>
    <w:rsid w:val="4B8D0A07"/>
    <w:rsid w:val="4BB740A0"/>
    <w:rsid w:val="4C525FA7"/>
    <w:rsid w:val="4C5D037F"/>
    <w:rsid w:val="4CCA7227"/>
    <w:rsid w:val="4F724F66"/>
    <w:rsid w:val="501403C9"/>
    <w:rsid w:val="513C46BE"/>
    <w:rsid w:val="54710333"/>
    <w:rsid w:val="551418E8"/>
    <w:rsid w:val="552936A7"/>
    <w:rsid w:val="58244842"/>
    <w:rsid w:val="583B07F1"/>
    <w:rsid w:val="594D4771"/>
    <w:rsid w:val="5B435F4B"/>
    <w:rsid w:val="5D6A0C29"/>
    <w:rsid w:val="5DBB2615"/>
    <w:rsid w:val="5E106CCF"/>
    <w:rsid w:val="5EB77BB0"/>
    <w:rsid w:val="625F7819"/>
    <w:rsid w:val="649D2132"/>
    <w:rsid w:val="65D34AF5"/>
    <w:rsid w:val="662A127B"/>
    <w:rsid w:val="67CE2E4D"/>
    <w:rsid w:val="68F121F5"/>
    <w:rsid w:val="694A1AEF"/>
    <w:rsid w:val="696174C4"/>
    <w:rsid w:val="699D41A5"/>
    <w:rsid w:val="69DE6478"/>
    <w:rsid w:val="6A1D6AC1"/>
    <w:rsid w:val="6A9A714D"/>
    <w:rsid w:val="6CE05FCC"/>
    <w:rsid w:val="6CF57A36"/>
    <w:rsid w:val="6F667AFB"/>
    <w:rsid w:val="70421BFF"/>
    <w:rsid w:val="71671037"/>
    <w:rsid w:val="71951F1A"/>
    <w:rsid w:val="75183BFA"/>
    <w:rsid w:val="75D47DBB"/>
    <w:rsid w:val="76160CA7"/>
    <w:rsid w:val="767C48BF"/>
    <w:rsid w:val="79543079"/>
    <w:rsid w:val="79BB47AC"/>
    <w:rsid w:val="7C426AF3"/>
    <w:rsid w:val="7DFA5FDE"/>
    <w:rsid w:val="7ED10B3B"/>
    <w:rsid w:val="7F49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">
    <w:name w:val="Light List Accent 3"/>
    <w:basedOn w:val="8"/>
    <w:qFormat/>
    <w:uiPriority w:val="61"/>
    <w:rPr>
      <w:sz w:val="22"/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character" w:customStyle="1" w:styleId="12">
    <w:name w:val="批注框文本 字符"/>
    <w:basedOn w:val="11"/>
    <w:link w:val="5"/>
    <w:semiHidden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paragraph" w:customStyle="1" w:styleId="14">
    <w:name w:val="_Style 1"/>
    <w:basedOn w:val="1"/>
    <w:qFormat/>
    <w:uiPriority w:val="99"/>
    <w:pPr>
      <w:ind w:firstLine="420" w:firstLineChars="200"/>
    </w:pPr>
  </w:style>
  <w:style w:type="paragraph" w:customStyle="1" w:styleId="15">
    <w:name w:val="列出段落2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ITC</Company>
  <Pages>2</Pages>
  <Words>231</Words>
  <Characters>1488</Characters>
  <Lines>4</Lines>
  <Paragraphs>1</Paragraphs>
  <TotalTime>6</TotalTime>
  <ScaleCrop>false</ScaleCrop>
  <LinksUpToDate>false</LinksUpToDate>
  <CharactersWithSpaces>1678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2017-09-13T03:02:00Z</dcterms:created>
  <dc:creator>itcxb-xxx</dc:creator>
  <cp:lastModifiedBy>wm8-004</cp:lastModifiedBy>
  <dcterms:modified xsi:type="dcterms:W3CDTF">2026-08-25T12:37:25Z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54DA1F63AE9D487FA3E86905A1F03217_13</vt:lpwstr>
  </property>
  <property fmtid="{D5CDD505-2E9C-101B-9397-08002B2CF9AE}" pid="4" name="KSOTemplateDocerSaveRecord">
    <vt:lpwstr>eyJoZGlkIjoiYTM2NjRhMDdkNjlkYjFiODhlNzI1Y2YzYmE0OTYwYzMiLCJ1c2VySWQiOiI4NzM2NDA2OTkifQ==</vt:lpwstr>
  </property>
</Properties>
</file>